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BEA34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ПЕРСОНАЛЬНЫЙ ПЛАН ПРАВОВОЙ ЗАЩИТЫ</w:t>
      </w:r>
    </w:p>
    <w:p w14:paraId="7C84975E" w14:textId="41868E98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Доверитель:</w:t>
      </w:r>
      <w:r w:rsidRPr="00643D0F">
        <w:rPr>
          <w:rFonts w:ascii="Times New Roman" w:hAnsi="Times New Roman" w:cs="Times New Roman"/>
          <w:sz w:val="28"/>
          <w:szCs w:val="28"/>
        </w:rPr>
        <w:t xml:space="preserve"> Иванов Роман Викторович</w:t>
      </w:r>
    </w:p>
    <w:p w14:paraId="05AFE01F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>Роман Викторович, медицинские документы детально изучены, включая:</w:t>
      </w:r>
    </w:p>
    <w:p w14:paraId="4735B930" w14:textId="77777777" w:rsidR="006772EB" w:rsidRPr="00643D0F" w:rsidRDefault="006772EB" w:rsidP="00643D0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Копию справки о травме войсковой части 11222 № 89 от 15.01.2026 г. — на 1 л. </w:t>
      </w:r>
    </w:p>
    <w:p w14:paraId="730E3B8E" w14:textId="77777777" w:rsidR="006772EB" w:rsidRPr="00643D0F" w:rsidRDefault="006772EB" w:rsidP="00643D0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Копию выписного эпикриза ФГБУ «442 ВКГ» Минобороны России от 28.02.2026 г. — на 5 л. </w:t>
      </w:r>
    </w:p>
    <w:p w14:paraId="040F9D9E" w14:textId="77777777" w:rsidR="006772EB" w:rsidRPr="00643D0F" w:rsidRDefault="006772EB" w:rsidP="00643D0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Копию протокола магнитно-резонансной томографии правого плечевого сустава от 10.02.2026 г. — на 2 л. </w:t>
      </w:r>
    </w:p>
    <w:p w14:paraId="661E6095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>Ниже представлен процессуальный разбор ситуации и алгоритм действий.</w:t>
      </w:r>
    </w:p>
    <w:p w14:paraId="52DF5B7B" w14:textId="77777777" w:rsidR="00E72A31" w:rsidRPr="00643D0F" w:rsidRDefault="00E72A31" w:rsidP="00643D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22EDF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Суть правовой проблемы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6C1816" w14:textId="4A7577CF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В период прохождения военной службы вами получена военная травма. Согласно выписному эпикризу, диагностировано: огнестрельное многооскольчатое проникающее ранение правого плечевого сустава с повреждением суставных поверхностей, магистральных сосудов и нервных стволов. Совокупность данных диагнозов фактически означает, что у военнослужащего не работает правая рука. В соответствии со статьями Третьей графы Расписания болезней (Постановление Правительства РФ от 04.07.2013 № 565), подобные выраженные нарушения функций конечности императивно предполагают установление категории годности «В» (ограниченно годен) или «Д» (не годен к военной службе). Однако при наличии объективно определившегося врачебно-экспертного исхода военно-медицинское учреждение планирует выписку в расположение части без проведения военно-врачебной комиссии (ВВК). Командование воинской части рапорты игнорирует. Данное бездействие блокирует возможность проведения освидетельствования, изменения категории годности и последующего увольнения со службы. </w:t>
      </w:r>
    </w:p>
    <w:p w14:paraId="29EC3081" w14:textId="77777777" w:rsidR="00E72A31" w:rsidRPr="00643D0F" w:rsidRDefault="00E72A31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15E55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Правовая позиция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E4C34E" w14:textId="784CDF59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Отсутствие направления на ВВК при наличии медицинских показаний нарушает порядок освидетельствования, установленный Постановлением Правительства РФ № 565. Самовольное убытие в ожидании направления на комиссию и уклонение от легализации статуса приведет к фиксации неявки и передаче материалов в следственные органы по статье 337 УК РФ. Для понуждения должностных лиц к выдаче направления требуется </w:t>
      </w:r>
      <w:r w:rsidRPr="00643D0F">
        <w:rPr>
          <w:rFonts w:ascii="Times New Roman" w:hAnsi="Times New Roman" w:cs="Times New Roman"/>
          <w:sz w:val="28"/>
          <w:szCs w:val="28"/>
        </w:rPr>
        <w:lastRenderedPageBreak/>
        <w:t xml:space="preserve">одновременное инициирование судебного производства и многоуровневого ведомственного обжалования. </w:t>
      </w:r>
    </w:p>
    <w:p w14:paraId="3C25F941" w14:textId="77777777" w:rsidR="00E72A31" w:rsidRPr="00643D0F" w:rsidRDefault="00E72A31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2573D5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Пошаговый алгоритм действий</w:t>
      </w:r>
    </w:p>
    <w:p w14:paraId="54182A32" w14:textId="77777777" w:rsidR="00E72A31" w:rsidRPr="00643D0F" w:rsidRDefault="00E72A31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98CD2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Блок 1. Судебное разбирательство и блокировка отправки.</w:t>
      </w:r>
    </w:p>
    <w:p w14:paraId="12F25751" w14:textId="77777777" w:rsidR="006772EB" w:rsidRPr="00643D0F" w:rsidRDefault="006772EB" w:rsidP="00643D0F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Подача административного иска: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FC10FC" w14:textId="732CA63D" w:rsidR="006772EB" w:rsidRPr="00643D0F" w:rsidRDefault="006772EB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Направление административного искового заявления в гарнизонный военный суд (в порядке главы 22 КАС РФ) с требованием признать незаконным бездействие командира части и начальника госпиталя, а также обязать административных ответчиков выдать направление и провести ВВК. </w:t>
      </w:r>
    </w:p>
    <w:p w14:paraId="57BC6E1B" w14:textId="77777777" w:rsidR="006772EB" w:rsidRPr="00643D0F" w:rsidRDefault="006772EB" w:rsidP="00643D0F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Меры предварительной защиты: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244BF8" w14:textId="6075408C" w:rsidR="006772EB" w:rsidRPr="00643D0F" w:rsidRDefault="006772EB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>Одновременно с иском подается заявление (в порядке ст. 85 КАС РФ) с требованием к суду официально запретить командованию и военной комендатуре совершать действия по принудительной отправке военнослужащего в зону проведения СВО или к месту постоянной дислокации части до вступления итогового решения суда в законную силу (с целью обеспечения законного нахождения доверителя в военно-медицинском учреждении для прохождения ВВК либо его прикомандирования к местной военной комендатуре гарнизона на период судебного разбирательства</w:t>
      </w:r>
      <w:r w:rsidR="00D8709C" w:rsidRPr="00643D0F">
        <w:rPr>
          <w:rFonts w:ascii="Times New Roman" w:hAnsi="Times New Roman" w:cs="Times New Roman"/>
          <w:sz w:val="28"/>
          <w:szCs w:val="28"/>
        </w:rPr>
        <w:t>).</w:t>
      </w:r>
    </w:p>
    <w:p w14:paraId="0435C391" w14:textId="77777777" w:rsidR="006772EB" w:rsidRPr="00643D0F" w:rsidRDefault="006772EB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FE4B188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Блок 2. Первичное ведомственное обжалование.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833A52" w14:textId="1D9C4A8C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Формируется и подается целевой комплект процессуальных обращений (жалоб и рапортов) для создания жесткого правового контроля. Обращения направляются в следующие уполномоченные инстанции: </w:t>
      </w:r>
    </w:p>
    <w:p w14:paraId="40DC9BF6" w14:textId="77777777" w:rsidR="006772EB" w:rsidRPr="00643D0F" w:rsidRDefault="006772EB" w:rsidP="00643D0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Командная линия: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61225E" w14:textId="537B6B9F" w:rsidR="006772EB" w:rsidRPr="00643D0F" w:rsidRDefault="006772EB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Командиру воинской части и в вышестоящий штаб военного округа (для фиксации факта обращения и пресечения бездействия строевой части). </w:t>
      </w:r>
    </w:p>
    <w:p w14:paraId="4E156F60" w14:textId="77777777" w:rsidR="006772EB" w:rsidRPr="00643D0F" w:rsidRDefault="006772EB" w:rsidP="00643D0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Линия надзора и безопасности: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707466" w14:textId="6A58071A" w:rsidR="006772EB" w:rsidRPr="00643D0F" w:rsidRDefault="006772EB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В военную прокуратуру гарнизона и военную прокуратуру округа, а также начальнику военной комендатуры гарнизона. </w:t>
      </w:r>
    </w:p>
    <w:p w14:paraId="70018511" w14:textId="77777777" w:rsidR="006772EB" w:rsidRPr="00643D0F" w:rsidRDefault="006772EB" w:rsidP="00643D0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Медицинская линия: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9291E" w14:textId="77777777" w:rsidR="00830789" w:rsidRDefault="006772EB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Начальнику госпиталя и в Главное военно-медицинское управление (ГВМУ) Минобороны России. </w:t>
      </w:r>
    </w:p>
    <w:p w14:paraId="5C2E3775" w14:textId="70CE38E2" w:rsidR="006772EB" w:rsidRDefault="006772EB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lastRenderedPageBreak/>
        <w:t xml:space="preserve">В текстах жалоб расписываются материальные основания для направления на ВВК и правовые последствия для должностных лиц в случае отсутствия реагирования. В каждом документе прямо указывается информация о синхронной подаче жалоб в смежные ведомства (например, командир части информируется о подаче жалобы в прокуратуру). </w:t>
      </w:r>
    </w:p>
    <w:p w14:paraId="51DB7CBF" w14:textId="77777777" w:rsidR="00643D0F" w:rsidRPr="00643D0F" w:rsidRDefault="00643D0F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74126B80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Блок 3. Повторное обжалование и досудебное давление.</w:t>
      </w:r>
    </w:p>
    <w:p w14:paraId="01B31234" w14:textId="77777777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>При получении формальных ответов либо продолжении незаконного бездействия по истечении процессуальных сроков рассмотрения обращений реализуется следующий этап:</w:t>
      </w:r>
    </w:p>
    <w:p w14:paraId="4DCDFC61" w14:textId="14EF85A1" w:rsidR="006772EB" w:rsidRDefault="006772EB" w:rsidP="00643D0F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>Подготовка и направление повторн</w:t>
      </w:r>
      <w:r w:rsidR="006739D8" w:rsidRPr="00643D0F">
        <w:rPr>
          <w:rFonts w:ascii="Times New Roman" w:hAnsi="Times New Roman" w:cs="Times New Roman"/>
          <w:sz w:val="28"/>
          <w:szCs w:val="28"/>
        </w:rPr>
        <w:t>ых</w:t>
      </w:r>
      <w:r w:rsidRPr="00643D0F">
        <w:rPr>
          <w:rFonts w:ascii="Times New Roman" w:hAnsi="Times New Roman" w:cs="Times New Roman"/>
          <w:sz w:val="28"/>
          <w:szCs w:val="28"/>
        </w:rPr>
        <w:t xml:space="preserve"> мотивированн</w:t>
      </w:r>
      <w:r w:rsidR="006739D8" w:rsidRPr="00643D0F">
        <w:rPr>
          <w:rFonts w:ascii="Times New Roman" w:hAnsi="Times New Roman" w:cs="Times New Roman"/>
          <w:sz w:val="28"/>
          <w:szCs w:val="28"/>
        </w:rPr>
        <w:t>ых</w:t>
      </w:r>
      <w:r w:rsidRPr="00643D0F">
        <w:rPr>
          <w:rFonts w:ascii="Times New Roman" w:hAnsi="Times New Roman" w:cs="Times New Roman"/>
          <w:sz w:val="28"/>
          <w:szCs w:val="28"/>
        </w:rPr>
        <w:t xml:space="preserve"> жалоб в каждую из ранее задействованных инстанций</w:t>
      </w:r>
      <w:r w:rsidR="00973EFE" w:rsidRPr="00643D0F">
        <w:rPr>
          <w:rFonts w:ascii="Times New Roman" w:hAnsi="Times New Roman" w:cs="Times New Roman"/>
          <w:sz w:val="28"/>
          <w:szCs w:val="28"/>
        </w:rPr>
        <w:t>, либо в вышестоящие инстанции</w:t>
      </w:r>
      <w:r w:rsidRPr="00643D0F">
        <w:rPr>
          <w:rFonts w:ascii="Times New Roman" w:hAnsi="Times New Roman" w:cs="Times New Roman"/>
          <w:sz w:val="28"/>
          <w:szCs w:val="28"/>
        </w:rPr>
        <w:t xml:space="preserve">. Данный этап включен в стоимость услуги и направлен на эскалацию проблемы на уровень вышестоящего руководства для принудительного изменения подхода к военнослужащему еще на досудебной стадии. </w:t>
      </w:r>
    </w:p>
    <w:p w14:paraId="2FC720B6" w14:textId="5DEAC3A4" w:rsidR="00643D0F" w:rsidRDefault="00643D0F" w:rsidP="00643D0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7495B113" w14:textId="77777777" w:rsidR="00830789" w:rsidRPr="00830789" w:rsidRDefault="00830789" w:rsidP="00830789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0789">
        <w:rPr>
          <w:rFonts w:ascii="Times New Roman" w:hAnsi="Times New Roman" w:cs="Times New Roman"/>
          <w:b/>
          <w:sz w:val="28"/>
          <w:szCs w:val="28"/>
        </w:rPr>
        <w:t>Блок 4. Тактическое преимущество обжалования (Сдерживающий фактор).</w:t>
      </w:r>
    </w:p>
    <w:p w14:paraId="13F873E3" w14:textId="77777777" w:rsidR="00830789" w:rsidRDefault="00830789" w:rsidP="00830789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30789">
        <w:rPr>
          <w:rFonts w:ascii="Times New Roman" w:hAnsi="Times New Roman" w:cs="Times New Roman"/>
          <w:sz w:val="28"/>
          <w:szCs w:val="28"/>
        </w:rPr>
        <w:t xml:space="preserve">Следует учитывать, что массированная подача жалоб несет важнейший дополнительный плюс — кардинальное изменение отношения к военнослужащему со стороны командования. Запуск ведомственных проверок создает ситуацию, при которой должностные лица понимают: в случае принудительной отправки бойца с тяжелым ранением сустава на передовую, любого ухудшения его состояния или получения нового ранения, законность действий командира будет рассматриваться следственными органами буквально под микроскопом. </w:t>
      </w:r>
    </w:p>
    <w:p w14:paraId="12605B59" w14:textId="500CBE97" w:rsidR="00830789" w:rsidRPr="00643D0F" w:rsidRDefault="00830789" w:rsidP="00830789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30789">
        <w:rPr>
          <w:rFonts w:ascii="Times New Roman" w:hAnsi="Times New Roman" w:cs="Times New Roman"/>
          <w:sz w:val="28"/>
          <w:szCs w:val="28"/>
        </w:rPr>
        <w:t xml:space="preserve">Как показывает </w:t>
      </w:r>
      <w:r>
        <w:rPr>
          <w:rFonts w:ascii="Times New Roman" w:hAnsi="Times New Roman" w:cs="Times New Roman"/>
          <w:sz w:val="28"/>
          <w:szCs w:val="28"/>
        </w:rPr>
        <w:t>наша</w:t>
      </w:r>
      <w:r w:rsidRPr="00830789">
        <w:rPr>
          <w:rFonts w:ascii="Times New Roman" w:hAnsi="Times New Roman" w:cs="Times New Roman"/>
          <w:sz w:val="28"/>
          <w:szCs w:val="28"/>
        </w:rPr>
        <w:t xml:space="preserve"> практика, уже на этапе поступления в часть данного комплекта жалоб командование зачастую предпочитает не рисковать и, не дожидаясь итогового решения суда, сразу предлагает перевод военнослужащего на более спокойные штабные или тыловые должности для снятия с себя персональной ответственности.</w:t>
      </w:r>
    </w:p>
    <w:p w14:paraId="70DA5384" w14:textId="77777777" w:rsidR="00942DF1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b/>
          <w:bCs/>
          <w:sz w:val="28"/>
          <w:szCs w:val="28"/>
        </w:rPr>
        <w:t>Стоимость услуги:</w:t>
      </w:r>
      <w:r w:rsidRPr="00643D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160C31" w14:textId="051005AC" w:rsidR="00973EFE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Общая стоимость изменения категории годности составляет </w:t>
      </w:r>
      <w:r w:rsidR="00973EFE" w:rsidRPr="00643D0F">
        <w:rPr>
          <w:rFonts w:ascii="Times New Roman" w:hAnsi="Times New Roman" w:cs="Times New Roman"/>
          <w:sz w:val="28"/>
          <w:szCs w:val="28"/>
        </w:rPr>
        <w:t>–</w:t>
      </w:r>
      <w:r w:rsidRPr="00643D0F">
        <w:rPr>
          <w:rFonts w:ascii="Times New Roman" w:hAnsi="Times New Roman" w:cs="Times New Roman"/>
          <w:sz w:val="28"/>
          <w:szCs w:val="28"/>
        </w:rPr>
        <w:t xml:space="preserve"> 000 рублей. </w:t>
      </w:r>
    </w:p>
    <w:p w14:paraId="36C28541" w14:textId="77777777" w:rsidR="00973EFE" w:rsidRPr="00643D0F" w:rsidRDefault="00973EFE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57E483" w14:textId="68DE6481" w:rsidR="006772EB" w:rsidRPr="00643D0F" w:rsidRDefault="006772EB" w:rsidP="00643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0F">
        <w:rPr>
          <w:rFonts w:ascii="Times New Roman" w:hAnsi="Times New Roman" w:cs="Times New Roman"/>
          <w:sz w:val="28"/>
          <w:szCs w:val="28"/>
        </w:rPr>
        <w:t xml:space="preserve">При успешном установлении категории «В» или «Д» возможна реализация сопутствующих услуг по истребованию компенсаций </w:t>
      </w:r>
      <w:r w:rsidRPr="00643D0F">
        <w:rPr>
          <w:rFonts w:ascii="Times New Roman" w:hAnsi="Times New Roman" w:cs="Times New Roman"/>
          <w:sz w:val="28"/>
          <w:szCs w:val="28"/>
        </w:rPr>
        <w:lastRenderedPageBreak/>
        <w:t xml:space="preserve">(президентской выплаты в размере 3 000 000 руб., страховой выплаты, специального пособия по военной травме и оформлению инвалидности). </w:t>
      </w:r>
    </w:p>
    <w:p w14:paraId="68C55A58" w14:textId="77777777" w:rsidR="005F1784" w:rsidRPr="00643D0F" w:rsidRDefault="005F1784" w:rsidP="00643D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1784" w:rsidRPr="0064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762AF"/>
    <w:multiLevelType w:val="multilevel"/>
    <w:tmpl w:val="21A0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942510"/>
    <w:multiLevelType w:val="multilevel"/>
    <w:tmpl w:val="3F62F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F44387"/>
    <w:multiLevelType w:val="multilevel"/>
    <w:tmpl w:val="B34C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263C37"/>
    <w:multiLevelType w:val="multilevel"/>
    <w:tmpl w:val="9D48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84"/>
    <w:rsid w:val="00266F9A"/>
    <w:rsid w:val="005F1784"/>
    <w:rsid w:val="00643D0F"/>
    <w:rsid w:val="006739D8"/>
    <w:rsid w:val="006772EB"/>
    <w:rsid w:val="00830789"/>
    <w:rsid w:val="008B3D37"/>
    <w:rsid w:val="00942DF1"/>
    <w:rsid w:val="00973EFE"/>
    <w:rsid w:val="00C7556F"/>
    <w:rsid w:val="00D8709C"/>
    <w:rsid w:val="00E72A31"/>
    <w:rsid w:val="00F0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8FAF"/>
  <w15:chartTrackingRefBased/>
  <w15:docId w15:val="{816DA12E-4745-4F8B-9812-44F36AC3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1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1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1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17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17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17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17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17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1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1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1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1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17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17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17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1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17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17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688</Words>
  <Characters>5019</Characters>
  <Application>Microsoft Office Word</Application>
  <DocSecurity>0</DocSecurity>
  <Lines>94</Lines>
  <Paragraphs>27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Вихлянов Роман</dc:creator>
  <cp:keywords/>
  <dc:description/>
  <cp:lastModifiedBy>Пользователь</cp:lastModifiedBy>
  <cp:revision>10</cp:revision>
  <dcterms:created xsi:type="dcterms:W3CDTF">2026-10-02T11:41:00Z</dcterms:created>
  <dcterms:modified xsi:type="dcterms:W3CDTF">2026-10-03T04:41:00Z</dcterms:modified>
</cp:coreProperties>
</file>